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19DAEECE" w:rsidR="00177C30" w:rsidRPr="00EC26A8" w:rsidRDefault="00177C30" w:rsidP="003933BC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F65CE6" w:rsidRPr="00F65CE6">
        <w:t xml:space="preserve">Tomografii Magnetyczno-Rezonansowej /NZ56/ </w:t>
      </w:r>
      <w:r w:rsidR="003933BC">
        <w:t>Oddziału Badań Interdyscyplinarnych /NO5/.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5D5C7EC3" w14:textId="77777777" w:rsidR="00F65CE6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F65CE6" w:rsidRPr="00F65CE6">
        <w:t>Obrazowanie magnetyczno-rezonansowe, MRI, magnetyczny rezonans jądrowy, NMR, neuro-obrazowanie</w:t>
      </w:r>
    </w:p>
    <w:p w14:paraId="5B6FD36B" w14:textId="4100F8FB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497879A5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 xml:space="preserve">Osoba zatrudniona na stanowisku adiunkta na czas określony w Zakładzie Tomografii Magnetyczno-rezonansowej – NZ56 w IFJ PAN będzie zobowiązana do udziału w pracach z zakresu tematów badawczych i projektów realizowanych oraz planowanych na najbliższy okres w Zakładzie NZ56. </w:t>
      </w:r>
    </w:p>
    <w:p w14:paraId="2DDF8DBA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 xml:space="preserve">Do podstawowych zadań osoby zatrudnionej należeć będzie: </w:t>
      </w:r>
    </w:p>
    <w:p w14:paraId="744CE9CA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>- wdrażanie i zastosowanie metodologii obrazowania i spektroskopii magnetycznego rezonansu, obsługa aparatury oraz prowadzenie badań we współpracy z innymi ośrodkami badawczymi.</w:t>
      </w:r>
    </w:p>
    <w:p w14:paraId="45B1E6B0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>Zakres badań z wykorzystaniem tomografu doświadczalnego magnetycznego rezonansu Bruker Biospec 9.4T obejmuje:</w:t>
      </w:r>
    </w:p>
    <w:p w14:paraId="54EBD4F7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>- obrazowanie i spektroskopię MR materiału biologicznego, w tym małych zwierząt doświadczalnych, ich narządów i tkanek w warunkach in vivo i ex vivo, na zwierzęcych modelach chorób cywilizacyjnych,</w:t>
      </w:r>
    </w:p>
    <w:p w14:paraId="7655D833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 xml:space="preserve">- ocenę własności nowych środków teranostycznych i kontrastowych (nanomateriałów) do zastosowań biomedycznych i farmaceutycznych. </w:t>
      </w:r>
    </w:p>
    <w:p w14:paraId="56541FE0" w14:textId="77777777" w:rsidR="00F65CE6" w:rsidRPr="00F65CE6" w:rsidRDefault="00F65CE6" w:rsidP="00F65CE6">
      <w:pPr>
        <w:ind w:left="567" w:right="401"/>
        <w:jc w:val="both"/>
        <w:rPr>
          <w:rFonts w:cstheme="minorHAnsi"/>
        </w:rPr>
      </w:pPr>
      <w:r w:rsidRPr="00F65CE6">
        <w:rPr>
          <w:rFonts w:cstheme="minorHAnsi"/>
        </w:rPr>
        <w:t xml:space="preserve">- opcjonalnie prowadzenia badań z wykorzystaniem technik spektroskopii MR z wirowaniem próbki (MAS NMR) materiałów nieorganicznych (polimerów, skał </w:t>
      </w:r>
      <w:r w:rsidRPr="00F65CE6">
        <w:rPr>
          <w:rFonts w:cstheme="minorHAnsi"/>
        </w:rPr>
        <w:lastRenderedPageBreak/>
        <w:t>porowatych, szkieł nieorganicznych, zeolitów, sit molekularnych) na spektrometrze MAS NMR 7.05T.</w:t>
      </w:r>
    </w:p>
    <w:p w14:paraId="56B373FB" w14:textId="7457BE3F" w:rsidR="00775D7C" w:rsidRDefault="00F65CE6" w:rsidP="00F65CE6">
      <w:pPr>
        <w:ind w:left="567" w:right="401"/>
        <w:jc w:val="both"/>
      </w:pPr>
      <w:r w:rsidRPr="00F65CE6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1BAD5EED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stopień doktora nauk fizycznych lub w dyscyplinach pokrewnych: biofizyka, chemia, chemia fizyczna, inżynieria biomedyczna lub materiałowa, neuroobrazowanie</w:t>
      </w:r>
    </w:p>
    <w:p w14:paraId="3E417CA2" w14:textId="5F9E416D" w:rsidR="00F65CE6" w:rsidRPr="007E6A0E" w:rsidRDefault="00F65CE6" w:rsidP="007E6A0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  <w:bookmarkStart w:id="0" w:name="_GoBack"/>
      <w:bookmarkEnd w:id="0"/>
    </w:p>
    <w:p w14:paraId="71572FAF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z</w:t>
      </w:r>
      <w:r w:rsidRPr="00F65CE6">
        <w:rPr>
          <w:rFonts w:ascii="Times New Roman" w:hAnsi="Times New Roman"/>
          <w:shd w:val="clear" w:color="auto" w:fill="FFFFFF"/>
          <w:lang w:val="pl-PL"/>
        </w:rPr>
        <w:t>najomość tematyki i/lub bieżąca aktywność w zakresie badań obrazowania i/lub spektroskopii magnetyczno-rezonansowej (MRI, NMR) w obszarze badań przedklinicznych in vivo/ex-vivo i/lub badań materiałowych,</w:t>
      </w:r>
    </w:p>
    <w:p w14:paraId="38CD4ECD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3754DCA0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doświadczenie w użytkowaniu oprogramowania do analizy danych/obrazów, np. Matlab, Origin, ImageJ lub innych</w:t>
      </w:r>
    </w:p>
    <w:p w14:paraId="4DA0AAE9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umiejętność pracy w zespole,</w:t>
      </w:r>
    </w:p>
    <w:p w14:paraId="27C97CBF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bardzo dobra znajomość języka angielskiego w mowie i piśmie.</w:t>
      </w:r>
    </w:p>
    <w:p w14:paraId="77C36587" w14:textId="77777777" w:rsidR="00F65CE6" w:rsidRPr="00F65CE6" w:rsidRDefault="00F65CE6" w:rsidP="00F65CE6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b/>
          <w:bCs/>
          <w:lang w:val="pl-PL"/>
        </w:rPr>
        <w:t>Mile widziane:</w:t>
      </w:r>
    </w:p>
    <w:p w14:paraId="1E1AEA73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65CE6">
        <w:rPr>
          <w:rFonts w:ascii="Times New Roman" w:hAnsi="Times New Roman"/>
          <w:lang w:val="pl-PL"/>
        </w:rPr>
        <w:t xml:space="preserve">znajomość </w:t>
      </w:r>
      <w:r w:rsidRPr="00F65CE6">
        <w:rPr>
          <w:rFonts w:ascii="Times New Roman" w:hAnsi="Times New Roman"/>
          <w:shd w:val="clear" w:color="auto" w:fill="FFFFFF"/>
          <w:lang w:val="pl-PL"/>
        </w:rPr>
        <w:t xml:space="preserve">oprogramowania do analizy widm </w:t>
      </w:r>
      <w:r w:rsidRPr="00F65CE6">
        <w:rPr>
          <w:rFonts w:ascii="Times New Roman" w:hAnsi="Times New Roman"/>
          <w:shd w:val="clear" w:color="auto" w:fill="FFFFFF"/>
          <w:vertAlign w:val="superscript"/>
          <w:lang w:val="pl-PL"/>
        </w:rPr>
        <w:t>1</w:t>
      </w:r>
      <w:r w:rsidRPr="00F65CE6">
        <w:rPr>
          <w:rFonts w:ascii="Times New Roman" w:hAnsi="Times New Roman"/>
          <w:shd w:val="clear" w:color="auto" w:fill="FFFFFF"/>
          <w:lang w:val="pl-PL"/>
        </w:rPr>
        <w:t>HNMR mózgu i/lub traktografii mózgu,</w:t>
      </w:r>
    </w:p>
    <w:p w14:paraId="09A101BE" w14:textId="77777777" w:rsidR="00F65CE6" w:rsidRPr="00F65CE6" w:rsidRDefault="00F65CE6" w:rsidP="00F65CE6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65CE6">
        <w:rPr>
          <w:rFonts w:ascii="Times New Roman" w:hAnsi="Times New Roman"/>
          <w:lang w:val="pl-PL"/>
        </w:rPr>
        <w:t>formalne kwalifikacje do pracy badawczej z wykorzystaniem małych zwierząt doświadczalnych (myszy, szczury).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A56DF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13ED2D9" w14:textId="77777777" w:rsidR="00F65CE6" w:rsidRPr="00F06572" w:rsidRDefault="00F65CE6" w:rsidP="00F65CE6">
      <w:pPr>
        <w:ind w:right="401"/>
        <w:jc w:val="both"/>
      </w:pPr>
      <w:r w:rsidRPr="00F06572">
        <w:rPr>
          <w:b/>
          <w:bCs/>
          <w:u w:val="single"/>
        </w:rPr>
        <w:t xml:space="preserve">Osoby starające się o zatrudnienie w IFJ PAN zobowiązane są do wczesnego kontaktu z kierownikiem Zakładu NZ56, dr hab. Władysławem Węglarzem </w:t>
      </w:r>
      <w:r w:rsidRPr="00F06572">
        <w:rPr>
          <w:b/>
          <w:bCs/>
        </w:rPr>
        <w:t>(Wladyslaw.Weglarz@ifj.edu.pl)</w:t>
      </w:r>
      <w:r w:rsidRPr="00F06572">
        <w:t xml:space="preserve">, który może poprosić kandydata o wygłoszenie </w:t>
      </w:r>
      <w:r w:rsidRPr="00F06572">
        <w:lastRenderedPageBreak/>
        <w:t>seminarium przed złożeniem aplikacji, a następnie kierownik Zakładu przesyła Komisji Konkursowej swoją krótką opinię z rekomendacją</w:t>
      </w:r>
      <w:r w:rsidRPr="00F06572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A56DF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9675DB5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3933BC">
        <w:rPr>
          <w:rFonts w:ascii="Times New Roman" w:hAnsi="Times New Roman"/>
          <w:b/>
          <w:bCs/>
          <w:sz w:val="24"/>
          <w:szCs w:val="24"/>
        </w:rPr>
        <w:t>5</w:t>
      </w:r>
      <w:r w:rsidR="00F65CE6">
        <w:rPr>
          <w:rFonts w:ascii="Times New Roman" w:hAnsi="Times New Roman"/>
          <w:b/>
          <w:bCs/>
          <w:sz w:val="24"/>
          <w:szCs w:val="24"/>
        </w:rPr>
        <w:t>6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CFC48" w14:textId="77777777" w:rsidR="000A56DF" w:rsidRDefault="000A56DF" w:rsidP="00F1533F">
      <w:r>
        <w:separator/>
      </w:r>
    </w:p>
  </w:endnote>
  <w:endnote w:type="continuationSeparator" w:id="0">
    <w:p w14:paraId="0F1E7E08" w14:textId="77777777" w:rsidR="000A56DF" w:rsidRDefault="000A56DF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2A52E" w14:textId="77777777" w:rsidR="000A56DF" w:rsidRDefault="000A56DF" w:rsidP="00F1533F">
      <w:r>
        <w:separator/>
      </w:r>
    </w:p>
  </w:footnote>
  <w:footnote w:type="continuationSeparator" w:id="0">
    <w:p w14:paraId="447EA921" w14:textId="77777777" w:rsidR="000A56DF" w:rsidRDefault="000A56DF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A56DF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B1623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C74A7"/>
    <w:rsid w:val="007E6A0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65CE6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7345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2026-03-12T06:11:00Z</dcterms:created>
  <dcterms:modified xsi:type="dcterms:W3CDTF">2026-03-12T09:10:00Z</dcterms:modified>
</cp:coreProperties>
</file>